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080E" w:rsidRPr="00235542" w:rsidRDefault="00CB080E" w:rsidP="00CB080E">
      <w:pPr>
        <w:rPr>
          <w:rFonts w:ascii="Times" w:hAnsi="Times" w:cstheme="minorHAnsi"/>
          <w:u w:val="single"/>
        </w:rPr>
      </w:pPr>
      <w:r w:rsidRPr="00235542">
        <w:rPr>
          <w:rFonts w:ascii="Times" w:hAnsi="Times" w:cstheme="minorHAnsi"/>
          <w:u w:val="single"/>
        </w:rPr>
        <w:t xml:space="preserve">Table 1 </w:t>
      </w:r>
      <w:bookmarkStart w:id="0" w:name="_GoBack"/>
      <w:bookmarkEnd w:id="0"/>
    </w:p>
    <w:p w:rsidR="00CB080E" w:rsidRPr="005C4BEA" w:rsidRDefault="00CB080E" w:rsidP="00CB080E">
      <w:pPr>
        <w:rPr>
          <w:rFonts w:ascii="Times" w:hAnsi="Times" w:cstheme="minorHAnsi"/>
        </w:rPr>
      </w:pPr>
    </w:p>
    <w:p w:rsidR="00CB080E" w:rsidRPr="005C4BEA" w:rsidRDefault="00CB080E" w:rsidP="00CB080E">
      <w:pPr>
        <w:rPr>
          <w:rFonts w:ascii="Times" w:hAnsi="Times" w:cstheme="minorHAnsi"/>
        </w:rPr>
      </w:pP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3828"/>
        <w:gridCol w:w="2268"/>
        <w:gridCol w:w="1985"/>
        <w:gridCol w:w="1360"/>
      </w:tblGrid>
      <w:tr w:rsidR="00CB080E" w:rsidRPr="00B70777" w:rsidTr="000E0B8F">
        <w:tc>
          <w:tcPr>
            <w:tcW w:w="3828" w:type="dxa"/>
          </w:tcPr>
          <w:p w:rsidR="00CB080E" w:rsidRPr="00B70777" w:rsidRDefault="00CB080E" w:rsidP="000E0B8F">
            <w:pPr>
              <w:rPr>
                <w:rFonts w:ascii="Times" w:hAnsi="Times" w:cstheme="minorHAnsi"/>
                <w:b/>
                <w:bCs/>
              </w:rPr>
            </w:pPr>
            <w:r w:rsidRPr="00B70777">
              <w:rPr>
                <w:rFonts w:ascii="Times" w:hAnsi="Times" w:cstheme="minorHAnsi"/>
                <w:b/>
                <w:bCs/>
              </w:rPr>
              <w:t>Variable</w:t>
            </w:r>
          </w:p>
        </w:tc>
        <w:tc>
          <w:tcPr>
            <w:tcW w:w="2268" w:type="dxa"/>
          </w:tcPr>
          <w:p w:rsidR="00CB080E" w:rsidRPr="00B70777" w:rsidRDefault="00CB080E" w:rsidP="000E0B8F">
            <w:pPr>
              <w:jc w:val="center"/>
              <w:rPr>
                <w:rFonts w:ascii="Times" w:hAnsi="Times" w:cstheme="minorHAnsi"/>
                <w:b/>
                <w:bCs/>
              </w:rPr>
            </w:pPr>
            <w:r w:rsidRPr="00B70777">
              <w:rPr>
                <w:rFonts w:ascii="Times" w:hAnsi="Times" w:cstheme="minorHAnsi"/>
                <w:b/>
                <w:bCs/>
              </w:rPr>
              <w:t>Diabetic patients</w:t>
            </w:r>
            <w:r>
              <w:rPr>
                <w:rFonts w:ascii="Times" w:hAnsi="Times" w:cstheme="minorHAnsi"/>
                <w:b/>
                <w:bCs/>
              </w:rPr>
              <w:t xml:space="preserve"> (DMCP)</w:t>
            </w:r>
          </w:p>
        </w:tc>
        <w:tc>
          <w:tcPr>
            <w:tcW w:w="1985" w:type="dxa"/>
          </w:tcPr>
          <w:p w:rsidR="00CB080E" w:rsidRPr="00B70777" w:rsidRDefault="00CB080E" w:rsidP="000E0B8F">
            <w:pPr>
              <w:jc w:val="center"/>
              <w:rPr>
                <w:rFonts w:ascii="Times" w:hAnsi="Times" w:cstheme="minorHAnsi"/>
                <w:b/>
                <w:bCs/>
              </w:rPr>
            </w:pPr>
            <w:r w:rsidRPr="00B70777">
              <w:rPr>
                <w:rFonts w:ascii="Times" w:hAnsi="Times" w:cstheme="minorHAnsi"/>
                <w:b/>
                <w:bCs/>
              </w:rPr>
              <w:t>Non-diabetic patients</w:t>
            </w:r>
            <w:r>
              <w:rPr>
                <w:rFonts w:ascii="Times" w:hAnsi="Times" w:cstheme="minorHAnsi"/>
                <w:b/>
                <w:bCs/>
              </w:rPr>
              <w:t xml:space="preserve"> (non DMCP)</w:t>
            </w:r>
          </w:p>
        </w:tc>
        <w:tc>
          <w:tcPr>
            <w:tcW w:w="1360" w:type="dxa"/>
          </w:tcPr>
          <w:p w:rsidR="00CB080E" w:rsidRPr="00B70777" w:rsidRDefault="00CB080E" w:rsidP="000E0B8F">
            <w:pPr>
              <w:jc w:val="center"/>
              <w:rPr>
                <w:rFonts w:ascii="Times" w:hAnsi="Times" w:cstheme="minorHAnsi"/>
                <w:b/>
                <w:bCs/>
              </w:rPr>
            </w:pPr>
            <w:r w:rsidRPr="00B70777">
              <w:rPr>
                <w:rFonts w:ascii="Times" w:hAnsi="Times" w:cstheme="minorHAnsi"/>
                <w:b/>
                <w:bCs/>
              </w:rPr>
              <w:t>p- value</w:t>
            </w:r>
          </w:p>
        </w:tc>
      </w:tr>
      <w:tr w:rsidR="00CB080E" w:rsidRPr="005C4BEA" w:rsidTr="000E0B8F">
        <w:tc>
          <w:tcPr>
            <w:tcW w:w="9441" w:type="dxa"/>
            <w:gridSpan w:val="4"/>
          </w:tcPr>
          <w:p w:rsidR="00CB080E" w:rsidRPr="005F534C" w:rsidRDefault="00CB080E" w:rsidP="000E0B8F">
            <w:pPr>
              <w:rPr>
                <w:rFonts w:ascii="Times" w:hAnsi="Times" w:cstheme="minorHAnsi"/>
                <w:b/>
                <w:bCs/>
              </w:rPr>
            </w:pPr>
            <w:r w:rsidRPr="005F534C">
              <w:rPr>
                <w:rFonts w:ascii="Times" w:hAnsi="Times" w:cstheme="minorHAnsi"/>
                <w:b/>
                <w:bCs/>
              </w:rPr>
              <w:t>Demographics</w:t>
            </w:r>
          </w:p>
        </w:tc>
      </w:tr>
      <w:tr w:rsidR="00CB080E" w:rsidRPr="005C4BEA" w:rsidTr="000E0B8F">
        <w:tc>
          <w:tcPr>
            <w:tcW w:w="3828" w:type="dxa"/>
          </w:tcPr>
          <w:p w:rsidR="00CB080E" w:rsidRPr="005C4BEA" w:rsidRDefault="00CB080E" w:rsidP="000E0B8F">
            <w:pPr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Average age years (SD)</w:t>
            </w:r>
          </w:p>
        </w:tc>
        <w:tc>
          <w:tcPr>
            <w:tcW w:w="2268" w:type="dxa"/>
          </w:tcPr>
          <w:p w:rsidR="00CB080E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49.3 (14.2)</w:t>
            </w:r>
          </w:p>
        </w:tc>
        <w:tc>
          <w:tcPr>
            <w:tcW w:w="1985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49.2 (11.4)</w:t>
            </w:r>
          </w:p>
        </w:tc>
        <w:tc>
          <w:tcPr>
            <w:tcW w:w="1360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0.116</w:t>
            </w:r>
          </w:p>
        </w:tc>
      </w:tr>
      <w:tr w:rsidR="00CB080E" w:rsidRPr="005C4BEA" w:rsidTr="000E0B8F">
        <w:tc>
          <w:tcPr>
            <w:tcW w:w="3828" w:type="dxa"/>
          </w:tcPr>
          <w:p w:rsidR="00CB080E" w:rsidRPr="00B70777" w:rsidRDefault="00CB080E" w:rsidP="000E0B8F">
            <w:pPr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Gender- male/female n(%)</w:t>
            </w:r>
          </w:p>
        </w:tc>
        <w:tc>
          <w:tcPr>
            <w:tcW w:w="2268" w:type="dxa"/>
          </w:tcPr>
          <w:p w:rsidR="00CB080E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56/19 (75/25)</w:t>
            </w:r>
          </w:p>
        </w:tc>
        <w:tc>
          <w:tcPr>
            <w:tcW w:w="1985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56/19 (75/25)</w:t>
            </w:r>
          </w:p>
        </w:tc>
        <w:tc>
          <w:tcPr>
            <w:tcW w:w="1360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1.000</w:t>
            </w:r>
          </w:p>
        </w:tc>
      </w:tr>
      <w:tr w:rsidR="00CB080E" w:rsidRPr="005C4BEA" w:rsidTr="000E0B8F">
        <w:tc>
          <w:tcPr>
            <w:tcW w:w="3828" w:type="dxa"/>
          </w:tcPr>
          <w:p w:rsidR="00CB080E" w:rsidRPr="005C4BEA" w:rsidRDefault="00CB080E" w:rsidP="000E0B8F">
            <w:pPr>
              <w:rPr>
                <w:rFonts w:ascii="Times" w:hAnsi="Times" w:cstheme="minorHAnsi"/>
              </w:rPr>
            </w:pPr>
            <w:r w:rsidRPr="005C4BEA">
              <w:rPr>
                <w:rFonts w:ascii="Times" w:hAnsi="Times" w:cstheme="minorHAnsi"/>
              </w:rPr>
              <w:t>Duration of disease</w:t>
            </w:r>
            <w:r>
              <w:rPr>
                <w:rFonts w:ascii="Times" w:hAnsi="Times" w:cstheme="minorHAnsi"/>
              </w:rPr>
              <w:t xml:space="preserve"> (years (SD))</w:t>
            </w:r>
          </w:p>
        </w:tc>
        <w:tc>
          <w:tcPr>
            <w:tcW w:w="2268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10.29 (6.9)</w:t>
            </w:r>
          </w:p>
        </w:tc>
        <w:tc>
          <w:tcPr>
            <w:tcW w:w="1985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10.10 (3.9)</w:t>
            </w:r>
          </w:p>
        </w:tc>
        <w:tc>
          <w:tcPr>
            <w:tcW w:w="1360" w:type="dxa"/>
          </w:tcPr>
          <w:p w:rsidR="00CB080E" w:rsidRPr="00B70777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0.821</w:t>
            </w:r>
          </w:p>
        </w:tc>
      </w:tr>
      <w:tr w:rsidR="00CB080E" w:rsidRPr="005C4BEA" w:rsidTr="000E0B8F">
        <w:tc>
          <w:tcPr>
            <w:tcW w:w="3828" w:type="dxa"/>
          </w:tcPr>
          <w:p w:rsidR="00CB080E" w:rsidRPr="00B70777" w:rsidRDefault="00CB080E" w:rsidP="000E0B8F">
            <w:pPr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Current s</w:t>
            </w:r>
            <w:r w:rsidRPr="005C4BEA">
              <w:rPr>
                <w:rFonts w:ascii="Times" w:hAnsi="Times" w:cstheme="minorHAnsi"/>
              </w:rPr>
              <w:t>mokers</w:t>
            </w:r>
            <w:r>
              <w:rPr>
                <w:rFonts w:ascii="Times" w:hAnsi="Times" w:cstheme="minorHAnsi"/>
              </w:rPr>
              <w:t>, n(%)</w:t>
            </w:r>
          </w:p>
        </w:tc>
        <w:tc>
          <w:tcPr>
            <w:tcW w:w="2268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32 (43)</w:t>
            </w:r>
          </w:p>
        </w:tc>
        <w:tc>
          <w:tcPr>
            <w:tcW w:w="1985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61 (81)</w:t>
            </w:r>
          </w:p>
        </w:tc>
        <w:tc>
          <w:tcPr>
            <w:tcW w:w="1360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0.000*</w:t>
            </w:r>
          </w:p>
        </w:tc>
      </w:tr>
      <w:tr w:rsidR="00CB080E" w:rsidRPr="005C4BEA" w:rsidTr="000E0B8F">
        <w:tc>
          <w:tcPr>
            <w:tcW w:w="3828" w:type="dxa"/>
          </w:tcPr>
          <w:p w:rsidR="00CB080E" w:rsidRPr="00B70777" w:rsidRDefault="00CB080E" w:rsidP="000E0B8F">
            <w:pPr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 xml:space="preserve"> Current </w:t>
            </w:r>
            <w:proofErr w:type="spellStart"/>
            <w:r>
              <w:rPr>
                <w:rFonts w:ascii="Times" w:hAnsi="Times" w:cstheme="minorHAnsi"/>
              </w:rPr>
              <w:t>a</w:t>
            </w:r>
            <w:r w:rsidRPr="005C4BEA">
              <w:rPr>
                <w:rFonts w:ascii="Times" w:hAnsi="Times" w:cstheme="minorHAnsi"/>
              </w:rPr>
              <w:t>alcohol</w:t>
            </w:r>
            <w:proofErr w:type="spellEnd"/>
            <w:r>
              <w:rPr>
                <w:rFonts w:ascii="Times" w:hAnsi="Times" w:cstheme="minorHAnsi"/>
              </w:rPr>
              <w:t xml:space="preserve"> drinkers (&gt; 6 units per day), n(%)</w:t>
            </w:r>
          </w:p>
        </w:tc>
        <w:tc>
          <w:tcPr>
            <w:tcW w:w="2268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26 (35)</w:t>
            </w:r>
          </w:p>
        </w:tc>
        <w:tc>
          <w:tcPr>
            <w:tcW w:w="1985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51 (68)</w:t>
            </w:r>
          </w:p>
        </w:tc>
        <w:tc>
          <w:tcPr>
            <w:tcW w:w="1360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0.000*</w:t>
            </w:r>
          </w:p>
        </w:tc>
      </w:tr>
      <w:tr w:rsidR="00CB080E" w:rsidRPr="005C4BEA" w:rsidTr="000E0B8F">
        <w:tc>
          <w:tcPr>
            <w:tcW w:w="3828" w:type="dxa"/>
          </w:tcPr>
          <w:p w:rsidR="00CB080E" w:rsidRPr="00B70777" w:rsidRDefault="00CB080E" w:rsidP="000E0B8F">
            <w:pPr>
              <w:rPr>
                <w:rFonts w:ascii="Times" w:hAnsi="Times" w:cstheme="minorHAnsi"/>
              </w:rPr>
            </w:pPr>
            <w:r w:rsidRPr="005C4BEA">
              <w:rPr>
                <w:rFonts w:ascii="Times" w:hAnsi="Times" w:cstheme="minorHAnsi"/>
              </w:rPr>
              <w:t>Unemployed</w:t>
            </w:r>
            <w:r>
              <w:rPr>
                <w:rFonts w:ascii="Times" w:hAnsi="Times" w:cstheme="minorHAnsi"/>
              </w:rPr>
              <w:t>, n(%)</w:t>
            </w:r>
          </w:p>
        </w:tc>
        <w:tc>
          <w:tcPr>
            <w:tcW w:w="2268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20 (27)</w:t>
            </w:r>
          </w:p>
        </w:tc>
        <w:tc>
          <w:tcPr>
            <w:tcW w:w="1985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23 (32)</w:t>
            </w:r>
          </w:p>
        </w:tc>
        <w:tc>
          <w:tcPr>
            <w:tcW w:w="1360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0.446</w:t>
            </w:r>
          </w:p>
        </w:tc>
      </w:tr>
      <w:tr w:rsidR="00CB080E" w:rsidRPr="005C4BEA" w:rsidTr="000E0B8F">
        <w:tc>
          <w:tcPr>
            <w:tcW w:w="3828" w:type="dxa"/>
          </w:tcPr>
          <w:p w:rsidR="00CB080E" w:rsidRPr="00B70777" w:rsidRDefault="00CB080E" w:rsidP="000E0B8F">
            <w:pPr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 xml:space="preserve">In receipt of medical </w:t>
            </w:r>
            <w:proofErr w:type="spellStart"/>
            <w:r>
              <w:rPr>
                <w:rFonts w:ascii="Times" w:hAnsi="Times" w:cstheme="minorHAnsi"/>
              </w:rPr>
              <w:t>card</w:t>
            </w:r>
            <w:proofErr w:type="spellEnd"/>
            <w:r>
              <w:rPr>
                <w:rFonts w:ascii="Times" w:hAnsi="Times" w:cstheme="minorHAnsi"/>
              </w:rPr>
              <w:t xml:space="preserve"> benefits (free medical care)</w:t>
            </w:r>
          </w:p>
        </w:tc>
        <w:tc>
          <w:tcPr>
            <w:tcW w:w="2268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17 (23)</w:t>
            </w:r>
          </w:p>
        </w:tc>
        <w:tc>
          <w:tcPr>
            <w:tcW w:w="1985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17 (23)</w:t>
            </w:r>
          </w:p>
        </w:tc>
        <w:tc>
          <w:tcPr>
            <w:tcW w:w="1360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0.962</w:t>
            </w:r>
          </w:p>
        </w:tc>
      </w:tr>
      <w:tr w:rsidR="00CB080E" w:rsidRPr="005C4BEA" w:rsidTr="000E0B8F">
        <w:tc>
          <w:tcPr>
            <w:tcW w:w="3828" w:type="dxa"/>
          </w:tcPr>
          <w:p w:rsidR="00CB080E" w:rsidRPr="005C4BEA" w:rsidRDefault="00CB080E" w:rsidP="000E0B8F">
            <w:pPr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Mortality, n(%)</w:t>
            </w:r>
          </w:p>
        </w:tc>
        <w:tc>
          <w:tcPr>
            <w:tcW w:w="2268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6 (8)</w:t>
            </w:r>
          </w:p>
        </w:tc>
        <w:tc>
          <w:tcPr>
            <w:tcW w:w="1985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7 (9.3)</w:t>
            </w:r>
          </w:p>
        </w:tc>
        <w:tc>
          <w:tcPr>
            <w:tcW w:w="1360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0.500</w:t>
            </w:r>
          </w:p>
        </w:tc>
      </w:tr>
      <w:tr w:rsidR="00CB080E" w:rsidRPr="005C4BEA" w:rsidTr="000E0B8F">
        <w:tc>
          <w:tcPr>
            <w:tcW w:w="9441" w:type="dxa"/>
            <w:gridSpan w:val="4"/>
          </w:tcPr>
          <w:p w:rsidR="00CB080E" w:rsidRPr="005F534C" w:rsidRDefault="00CB080E" w:rsidP="000E0B8F">
            <w:pPr>
              <w:rPr>
                <w:rFonts w:ascii="Times" w:hAnsi="Times" w:cstheme="minorHAnsi"/>
                <w:b/>
                <w:bCs/>
              </w:rPr>
            </w:pPr>
            <w:r w:rsidRPr="005F534C">
              <w:rPr>
                <w:rFonts w:ascii="Times" w:hAnsi="Times" w:cstheme="minorHAnsi"/>
                <w:b/>
                <w:bCs/>
              </w:rPr>
              <w:t>Etiology</w:t>
            </w:r>
          </w:p>
        </w:tc>
      </w:tr>
      <w:tr w:rsidR="00CB080E" w:rsidRPr="005C4BEA" w:rsidTr="000E0B8F">
        <w:tc>
          <w:tcPr>
            <w:tcW w:w="3828" w:type="dxa"/>
          </w:tcPr>
          <w:p w:rsidR="00CB080E" w:rsidRPr="005C4BEA" w:rsidRDefault="00CB080E" w:rsidP="000E0B8F">
            <w:pPr>
              <w:rPr>
                <w:rFonts w:ascii="Times" w:hAnsi="Times" w:cstheme="minorHAnsi"/>
              </w:rPr>
            </w:pPr>
            <w:r w:rsidRPr="005C4BEA">
              <w:rPr>
                <w:rFonts w:ascii="Times" w:hAnsi="Times" w:cstheme="minorHAnsi"/>
              </w:rPr>
              <w:t>Cholelithiasis</w:t>
            </w:r>
            <w:r>
              <w:rPr>
                <w:rFonts w:ascii="Times" w:hAnsi="Times" w:cstheme="minorHAnsi"/>
              </w:rPr>
              <w:t>, n(%)</w:t>
            </w:r>
          </w:p>
        </w:tc>
        <w:tc>
          <w:tcPr>
            <w:tcW w:w="2268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21 (28)</w:t>
            </w:r>
          </w:p>
        </w:tc>
        <w:tc>
          <w:tcPr>
            <w:tcW w:w="1985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0 (0)</w:t>
            </w:r>
          </w:p>
        </w:tc>
        <w:tc>
          <w:tcPr>
            <w:tcW w:w="1360" w:type="dxa"/>
            <w:vMerge w:val="restart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0.000*</w:t>
            </w:r>
          </w:p>
        </w:tc>
      </w:tr>
      <w:tr w:rsidR="00CB080E" w:rsidRPr="005C4BEA" w:rsidTr="000E0B8F">
        <w:tc>
          <w:tcPr>
            <w:tcW w:w="3828" w:type="dxa"/>
          </w:tcPr>
          <w:p w:rsidR="00CB080E" w:rsidRPr="00B70777" w:rsidRDefault="00CB080E" w:rsidP="000E0B8F">
            <w:pPr>
              <w:rPr>
                <w:rFonts w:ascii="Times" w:hAnsi="Times" w:cstheme="minorHAnsi"/>
              </w:rPr>
            </w:pPr>
            <w:r w:rsidRPr="005C4BEA">
              <w:rPr>
                <w:rFonts w:ascii="Times" w:hAnsi="Times" w:cstheme="minorHAnsi"/>
              </w:rPr>
              <w:t>Alcoholism</w:t>
            </w:r>
            <w:r>
              <w:rPr>
                <w:rFonts w:ascii="Times" w:hAnsi="Times" w:cstheme="minorHAnsi"/>
              </w:rPr>
              <w:t>, n(%)</w:t>
            </w:r>
          </w:p>
        </w:tc>
        <w:tc>
          <w:tcPr>
            <w:tcW w:w="2268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41 (55)</w:t>
            </w:r>
          </w:p>
        </w:tc>
        <w:tc>
          <w:tcPr>
            <w:tcW w:w="1985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56 (75)</w:t>
            </w:r>
          </w:p>
        </w:tc>
        <w:tc>
          <w:tcPr>
            <w:tcW w:w="1360" w:type="dxa"/>
            <w:vMerge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</w:p>
        </w:tc>
      </w:tr>
      <w:tr w:rsidR="00CB080E" w:rsidRPr="005C4BEA" w:rsidTr="000E0B8F">
        <w:tc>
          <w:tcPr>
            <w:tcW w:w="3828" w:type="dxa"/>
          </w:tcPr>
          <w:p w:rsidR="00CB080E" w:rsidRPr="00B70777" w:rsidRDefault="00CB080E" w:rsidP="000E0B8F">
            <w:pPr>
              <w:rPr>
                <w:rFonts w:ascii="Times" w:hAnsi="Times" w:cstheme="minorHAnsi"/>
              </w:rPr>
            </w:pPr>
            <w:r w:rsidRPr="005C4BEA">
              <w:rPr>
                <w:rFonts w:ascii="Times" w:hAnsi="Times" w:cstheme="minorHAnsi"/>
              </w:rPr>
              <w:t>Others</w:t>
            </w:r>
            <w:r>
              <w:rPr>
                <w:rFonts w:ascii="Times" w:hAnsi="Times" w:cstheme="minorHAnsi"/>
              </w:rPr>
              <w:t>, n(%)</w:t>
            </w:r>
          </w:p>
        </w:tc>
        <w:tc>
          <w:tcPr>
            <w:tcW w:w="2268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13 (17)</w:t>
            </w:r>
          </w:p>
        </w:tc>
        <w:tc>
          <w:tcPr>
            <w:tcW w:w="1985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19 (25)</w:t>
            </w:r>
          </w:p>
        </w:tc>
        <w:tc>
          <w:tcPr>
            <w:tcW w:w="1360" w:type="dxa"/>
            <w:vMerge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</w:p>
        </w:tc>
      </w:tr>
      <w:tr w:rsidR="00CB080E" w:rsidRPr="005C4BEA" w:rsidTr="000E0B8F">
        <w:tc>
          <w:tcPr>
            <w:tcW w:w="9441" w:type="dxa"/>
            <w:gridSpan w:val="4"/>
          </w:tcPr>
          <w:p w:rsidR="00CB080E" w:rsidRPr="005F534C" w:rsidRDefault="00CB080E" w:rsidP="000E0B8F">
            <w:pPr>
              <w:rPr>
                <w:rFonts w:ascii="Times" w:hAnsi="Times" w:cstheme="minorHAnsi"/>
                <w:b/>
                <w:bCs/>
              </w:rPr>
            </w:pPr>
            <w:r w:rsidRPr="005F534C">
              <w:rPr>
                <w:rFonts w:ascii="Times" w:hAnsi="Times" w:cstheme="minorHAnsi"/>
                <w:b/>
                <w:bCs/>
              </w:rPr>
              <w:t>Complications</w:t>
            </w:r>
          </w:p>
        </w:tc>
      </w:tr>
      <w:tr w:rsidR="00CB080E" w:rsidRPr="005C4BEA" w:rsidTr="000E0B8F">
        <w:tc>
          <w:tcPr>
            <w:tcW w:w="3828" w:type="dxa"/>
          </w:tcPr>
          <w:p w:rsidR="00CB080E" w:rsidRPr="00B70777" w:rsidRDefault="00CB080E" w:rsidP="000E0B8F">
            <w:pPr>
              <w:rPr>
                <w:rFonts w:ascii="Times" w:hAnsi="Times" w:cstheme="minorHAnsi"/>
              </w:rPr>
            </w:pPr>
            <w:r w:rsidRPr="005C4BEA">
              <w:rPr>
                <w:rFonts w:ascii="Times" w:hAnsi="Times" w:cstheme="minorHAnsi"/>
              </w:rPr>
              <w:t>Calcifications</w:t>
            </w:r>
            <w:r>
              <w:rPr>
                <w:rFonts w:ascii="Times" w:hAnsi="Times" w:cstheme="minorHAnsi"/>
              </w:rPr>
              <w:t>, n(%)</w:t>
            </w:r>
          </w:p>
        </w:tc>
        <w:tc>
          <w:tcPr>
            <w:tcW w:w="2268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25 (33)</w:t>
            </w:r>
          </w:p>
        </w:tc>
        <w:tc>
          <w:tcPr>
            <w:tcW w:w="1985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20 (27)</w:t>
            </w:r>
          </w:p>
        </w:tc>
        <w:tc>
          <w:tcPr>
            <w:tcW w:w="1360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0.47</w:t>
            </w:r>
          </w:p>
        </w:tc>
      </w:tr>
      <w:tr w:rsidR="00CB080E" w:rsidRPr="005C4BEA" w:rsidTr="000E0B8F">
        <w:tc>
          <w:tcPr>
            <w:tcW w:w="3828" w:type="dxa"/>
          </w:tcPr>
          <w:p w:rsidR="00CB080E" w:rsidRPr="00B70777" w:rsidRDefault="00CB080E" w:rsidP="000E0B8F">
            <w:pPr>
              <w:rPr>
                <w:rFonts w:ascii="Times" w:hAnsi="Times" w:cstheme="minorHAnsi"/>
              </w:rPr>
            </w:pPr>
            <w:r w:rsidRPr="005C4BEA">
              <w:rPr>
                <w:rFonts w:ascii="Times" w:hAnsi="Times" w:cstheme="minorHAnsi"/>
              </w:rPr>
              <w:t>Pseudocysts</w:t>
            </w:r>
            <w:r>
              <w:rPr>
                <w:rFonts w:ascii="Times" w:hAnsi="Times" w:cstheme="minorHAnsi"/>
              </w:rPr>
              <w:t>, n(%)</w:t>
            </w:r>
          </w:p>
        </w:tc>
        <w:tc>
          <w:tcPr>
            <w:tcW w:w="2268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21 (28)</w:t>
            </w:r>
          </w:p>
        </w:tc>
        <w:tc>
          <w:tcPr>
            <w:tcW w:w="1985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23 (31)</w:t>
            </w:r>
          </w:p>
        </w:tc>
        <w:tc>
          <w:tcPr>
            <w:tcW w:w="1360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0.72</w:t>
            </w:r>
          </w:p>
        </w:tc>
      </w:tr>
      <w:tr w:rsidR="00CB080E" w:rsidRPr="005C4BEA" w:rsidTr="000E0B8F">
        <w:tc>
          <w:tcPr>
            <w:tcW w:w="3828" w:type="dxa"/>
          </w:tcPr>
          <w:p w:rsidR="00CB080E" w:rsidRPr="00B70777" w:rsidRDefault="00CB080E" w:rsidP="000E0B8F">
            <w:pPr>
              <w:rPr>
                <w:rFonts w:ascii="Times" w:hAnsi="Times" w:cstheme="minorHAnsi"/>
              </w:rPr>
            </w:pPr>
            <w:r w:rsidRPr="005C4BEA">
              <w:rPr>
                <w:rFonts w:ascii="Times" w:hAnsi="Times" w:cstheme="minorHAnsi"/>
              </w:rPr>
              <w:t>Fat-soluble deficiencies</w:t>
            </w:r>
            <w:r>
              <w:rPr>
                <w:rFonts w:ascii="Times" w:hAnsi="Times" w:cstheme="minorHAnsi"/>
              </w:rPr>
              <w:t>, n(%)</w:t>
            </w:r>
          </w:p>
        </w:tc>
        <w:tc>
          <w:tcPr>
            <w:tcW w:w="2268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="Arial"/>
              </w:rPr>
              <w:t xml:space="preserve">34 </w:t>
            </w:r>
            <w:r w:rsidRPr="005C4BEA">
              <w:rPr>
                <w:rFonts w:ascii="Times" w:hAnsi="Times" w:cs="Arial"/>
              </w:rPr>
              <w:t>(4</w:t>
            </w:r>
            <w:r>
              <w:rPr>
                <w:rFonts w:ascii="Times" w:hAnsi="Times" w:cs="Arial"/>
              </w:rPr>
              <w:t>5)</w:t>
            </w:r>
          </w:p>
        </w:tc>
        <w:tc>
          <w:tcPr>
            <w:tcW w:w="1985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30 (40)</w:t>
            </w:r>
          </w:p>
        </w:tc>
        <w:tc>
          <w:tcPr>
            <w:tcW w:w="1360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0.002*</w:t>
            </w:r>
          </w:p>
        </w:tc>
      </w:tr>
      <w:tr w:rsidR="00CB080E" w:rsidRPr="005C4BEA" w:rsidTr="000E0B8F">
        <w:tc>
          <w:tcPr>
            <w:tcW w:w="3828" w:type="dxa"/>
          </w:tcPr>
          <w:p w:rsidR="00CB080E" w:rsidRPr="00B70777" w:rsidRDefault="00CB080E" w:rsidP="000E0B8F">
            <w:pPr>
              <w:rPr>
                <w:rFonts w:ascii="Times" w:hAnsi="Times" w:cstheme="minorHAnsi"/>
              </w:rPr>
            </w:pPr>
            <w:r w:rsidRPr="005C4BEA">
              <w:rPr>
                <w:rFonts w:ascii="Times" w:hAnsi="Times" w:cstheme="minorHAnsi"/>
              </w:rPr>
              <w:t>PERT usage</w:t>
            </w:r>
            <w:r>
              <w:rPr>
                <w:rFonts w:ascii="Times" w:hAnsi="Times" w:cstheme="minorHAnsi"/>
              </w:rPr>
              <w:t>, n(%)</w:t>
            </w:r>
          </w:p>
        </w:tc>
        <w:tc>
          <w:tcPr>
            <w:tcW w:w="2268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53 (71)</w:t>
            </w:r>
          </w:p>
        </w:tc>
        <w:tc>
          <w:tcPr>
            <w:tcW w:w="1985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42 (56)</w:t>
            </w:r>
          </w:p>
        </w:tc>
        <w:tc>
          <w:tcPr>
            <w:tcW w:w="1360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0.06</w:t>
            </w:r>
          </w:p>
        </w:tc>
      </w:tr>
      <w:tr w:rsidR="00CB080E" w:rsidRPr="005C4BEA" w:rsidTr="000E0B8F">
        <w:tc>
          <w:tcPr>
            <w:tcW w:w="9441" w:type="dxa"/>
            <w:gridSpan w:val="4"/>
          </w:tcPr>
          <w:p w:rsidR="00CB080E" w:rsidRPr="00B70777" w:rsidRDefault="00CB080E" w:rsidP="000E0B8F">
            <w:pPr>
              <w:rPr>
                <w:rFonts w:ascii="Times" w:hAnsi="Times" w:cstheme="minorHAnsi"/>
                <w:b/>
                <w:bCs/>
              </w:rPr>
            </w:pPr>
            <w:r w:rsidRPr="005F534C">
              <w:rPr>
                <w:rFonts w:ascii="Times" w:hAnsi="Times" w:cstheme="minorHAnsi"/>
                <w:b/>
                <w:bCs/>
              </w:rPr>
              <w:t>Interventions</w:t>
            </w:r>
            <w:r>
              <w:rPr>
                <w:rFonts w:ascii="Times" w:hAnsi="Times" w:cstheme="minorHAnsi"/>
                <w:b/>
                <w:bCs/>
              </w:rPr>
              <w:t xml:space="preserve"> / service </w:t>
            </w:r>
            <w:proofErr w:type="spellStart"/>
            <w:r>
              <w:rPr>
                <w:rFonts w:ascii="Times" w:hAnsi="Times" w:cstheme="minorHAnsi"/>
                <w:b/>
                <w:bCs/>
              </w:rPr>
              <w:t>utilisation</w:t>
            </w:r>
            <w:proofErr w:type="spellEnd"/>
          </w:p>
        </w:tc>
      </w:tr>
      <w:tr w:rsidR="00CB080E" w:rsidRPr="005C4BEA" w:rsidTr="000E0B8F">
        <w:tc>
          <w:tcPr>
            <w:tcW w:w="3828" w:type="dxa"/>
          </w:tcPr>
          <w:p w:rsidR="00CB080E" w:rsidRPr="00B70777" w:rsidRDefault="00CB080E" w:rsidP="000E0B8F">
            <w:pPr>
              <w:rPr>
                <w:rFonts w:ascii="Times" w:hAnsi="Times" w:cstheme="minorHAnsi"/>
              </w:rPr>
            </w:pPr>
            <w:r w:rsidRPr="005C4BEA">
              <w:rPr>
                <w:rFonts w:ascii="Times" w:hAnsi="Times" w:cstheme="minorHAnsi"/>
              </w:rPr>
              <w:t>Surgical intervention</w:t>
            </w:r>
            <w:r>
              <w:rPr>
                <w:rFonts w:ascii="Times" w:hAnsi="Times" w:cstheme="minorHAnsi"/>
              </w:rPr>
              <w:t>, n(%)</w:t>
            </w:r>
          </w:p>
        </w:tc>
        <w:tc>
          <w:tcPr>
            <w:tcW w:w="2268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43 (57)</w:t>
            </w:r>
          </w:p>
        </w:tc>
        <w:tc>
          <w:tcPr>
            <w:tcW w:w="1985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26 (35)</w:t>
            </w:r>
          </w:p>
        </w:tc>
        <w:tc>
          <w:tcPr>
            <w:tcW w:w="1360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0.05*</w:t>
            </w:r>
          </w:p>
        </w:tc>
      </w:tr>
      <w:tr w:rsidR="00CB080E" w:rsidRPr="005C4BEA" w:rsidTr="000E0B8F">
        <w:tc>
          <w:tcPr>
            <w:tcW w:w="3828" w:type="dxa"/>
          </w:tcPr>
          <w:p w:rsidR="00CB080E" w:rsidRPr="00B70777" w:rsidRDefault="00CB080E" w:rsidP="000E0B8F">
            <w:pPr>
              <w:rPr>
                <w:rFonts w:ascii="Times" w:hAnsi="Times" w:cstheme="minorHAnsi"/>
              </w:rPr>
            </w:pPr>
            <w:r w:rsidRPr="005C4BEA">
              <w:rPr>
                <w:rFonts w:ascii="Times" w:hAnsi="Times" w:cstheme="minorHAnsi"/>
              </w:rPr>
              <w:t>Radiological interventions</w:t>
            </w:r>
            <w:r>
              <w:rPr>
                <w:rFonts w:ascii="Times" w:hAnsi="Times" w:cstheme="minorHAnsi"/>
              </w:rPr>
              <w:t>, n(%)</w:t>
            </w:r>
          </w:p>
        </w:tc>
        <w:tc>
          <w:tcPr>
            <w:tcW w:w="2268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="Arial"/>
              </w:rPr>
              <w:t xml:space="preserve">24 </w:t>
            </w:r>
            <w:r w:rsidRPr="005C4BEA">
              <w:rPr>
                <w:rFonts w:ascii="Times" w:hAnsi="Times" w:cs="Arial"/>
              </w:rPr>
              <w:t>(32</w:t>
            </w:r>
            <w:r>
              <w:rPr>
                <w:rFonts w:ascii="Times" w:hAnsi="Times" w:cs="Arial"/>
              </w:rPr>
              <w:t>)</w:t>
            </w:r>
          </w:p>
        </w:tc>
        <w:tc>
          <w:tcPr>
            <w:tcW w:w="1985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10 (13)</w:t>
            </w:r>
          </w:p>
        </w:tc>
        <w:tc>
          <w:tcPr>
            <w:tcW w:w="1360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0.006*</w:t>
            </w:r>
          </w:p>
        </w:tc>
      </w:tr>
      <w:tr w:rsidR="00CB080E" w:rsidRPr="005C4BEA" w:rsidTr="000E0B8F">
        <w:tc>
          <w:tcPr>
            <w:tcW w:w="3828" w:type="dxa"/>
          </w:tcPr>
          <w:p w:rsidR="00CB080E" w:rsidRPr="00B70777" w:rsidRDefault="00CB080E" w:rsidP="000E0B8F">
            <w:pPr>
              <w:rPr>
                <w:rFonts w:ascii="Times" w:hAnsi="Times" w:cstheme="minorHAnsi"/>
              </w:rPr>
            </w:pPr>
            <w:r w:rsidRPr="005C4BEA">
              <w:rPr>
                <w:rFonts w:ascii="Times" w:hAnsi="Times" w:cstheme="minorHAnsi"/>
              </w:rPr>
              <w:t>ICU admission</w:t>
            </w:r>
            <w:r>
              <w:rPr>
                <w:rFonts w:ascii="Times" w:hAnsi="Times" w:cstheme="minorHAnsi"/>
              </w:rPr>
              <w:t>, n(%)</w:t>
            </w:r>
          </w:p>
        </w:tc>
        <w:tc>
          <w:tcPr>
            <w:tcW w:w="2268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19 (25)</w:t>
            </w:r>
          </w:p>
        </w:tc>
        <w:tc>
          <w:tcPr>
            <w:tcW w:w="1985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4 (5)</w:t>
            </w:r>
          </w:p>
        </w:tc>
        <w:tc>
          <w:tcPr>
            <w:tcW w:w="1360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0.01*</w:t>
            </w:r>
          </w:p>
        </w:tc>
      </w:tr>
      <w:tr w:rsidR="00CB080E" w:rsidRPr="005C4BEA" w:rsidTr="000E0B8F">
        <w:tc>
          <w:tcPr>
            <w:tcW w:w="3828" w:type="dxa"/>
          </w:tcPr>
          <w:p w:rsidR="00CB080E" w:rsidRPr="00B70777" w:rsidRDefault="00CB080E" w:rsidP="000E0B8F">
            <w:pPr>
              <w:rPr>
                <w:rFonts w:ascii="Times" w:hAnsi="Times" w:cstheme="minorHAnsi"/>
              </w:rPr>
            </w:pPr>
            <w:r w:rsidRPr="005C4BEA">
              <w:rPr>
                <w:rFonts w:ascii="Times" w:hAnsi="Times" w:cstheme="minorHAnsi"/>
              </w:rPr>
              <w:t>Pain management</w:t>
            </w:r>
            <w:r>
              <w:rPr>
                <w:rFonts w:ascii="Times" w:hAnsi="Times" w:cstheme="minorHAnsi"/>
              </w:rPr>
              <w:t xml:space="preserve"> services, n(%)</w:t>
            </w:r>
          </w:p>
        </w:tc>
        <w:tc>
          <w:tcPr>
            <w:tcW w:w="2268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="Arial"/>
              </w:rPr>
              <w:t>27 (</w:t>
            </w:r>
            <w:r w:rsidRPr="005C4BEA">
              <w:rPr>
                <w:rFonts w:ascii="Times" w:hAnsi="Times" w:cs="Arial"/>
              </w:rPr>
              <w:t>36</w:t>
            </w:r>
            <w:r>
              <w:rPr>
                <w:rFonts w:ascii="Times" w:hAnsi="Times" w:cs="Arial"/>
              </w:rPr>
              <w:t>)</w:t>
            </w:r>
          </w:p>
        </w:tc>
        <w:tc>
          <w:tcPr>
            <w:tcW w:w="1985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>
              <w:rPr>
                <w:rFonts w:ascii="Times" w:hAnsi="Times" w:cstheme="minorHAnsi"/>
              </w:rPr>
              <w:t>36 (48)</w:t>
            </w:r>
          </w:p>
        </w:tc>
        <w:tc>
          <w:tcPr>
            <w:tcW w:w="1360" w:type="dxa"/>
          </w:tcPr>
          <w:p w:rsidR="00CB080E" w:rsidRPr="005C4BEA" w:rsidRDefault="00CB080E" w:rsidP="000E0B8F">
            <w:pPr>
              <w:jc w:val="center"/>
              <w:rPr>
                <w:rFonts w:ascii="Times" w:hAnsi="Times" w:cstheme="minorHAnsi"/>
              </w:rPr>
            </w:pPr>
            <w:r w:rsidRPr="005C4BEA">
              <w:rPr>
                <w:rFonts w:ascii="Times" w:hAnsi="Times" w:cs="Arial"/>
              </w:rPr>
              <w:t>0.137</w:t>
            </w:r>
          </w:p>
        </w:tc>
      </w:tr>
    </w:tbl>
    <w:p w:rsidR="00CB080E" w:rsidRDefault="00CB080E" w:rsidP="00CB080E">
      <w:pPr>
        <w:rPr>
          <w:rFonts w:ascii="Times" w:hAnsi="Times" w:cstheme="minorHAnsi"/>
        </w:rPr>
      </w:pPr>
      <w:r>
        <w:rPr>
          <w:rFonts w:ascii="Times" w:hAnsi="Times" w:cstheme="minorHAnsi"/>
        </w:rPr>
        <w:t>*statistically significant</w:t>
      </w:r>
    </w:p>
    <w:p w:rsidR="00CB080E" w:rsidRPr="00B70777" w:rsidRDefault="00CB080E" w:rsidP="00CB080E">
      <w:pPr>
        <w:rPr>
          <w:rFonts w:ascii="Times" w:hAnsi="Times" w:cstheme="minorHAnsi"/>
        </w:rPr>
      </w:pPr>
    </w:p>
    <w:p w:rsidR="002C2E25" w:rsidRPr="00CB080E" w:rsidRDefault="00CB080E" w:rsidP="00CB080E"/>
    <w:sectPr w:rsidR="002C2E25" w:rsidRPr="00CB080E" w:rsidSect="00E9075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80E"/>
    <w:rsid w:val="00C80359"/>
    <w:rsid w:val="00CB0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8E3774C"/>
  <w15:chartTrackingRefBased/>
  <w15:docId w15:val="{14B9E6EC-78D3-EE4F-BD49-E28F8D68A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08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08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Qurat Ul Ain</dc:creator>
  <cp:keywords/>
  <dc:description/>
  <cp:lastModifiedBy>Qurat Ul Ain</cp:lastModifiedBy>
  <cp:revision>1</cp:revision>
  <dcterms:created xsi:type="dcterms:W3CDTF">2019-09-30T12:52:00Z</dcterms:created>
  <dcterms:modified xsi:type="dcterms:W3CDTF">2019-09-30T12:52:00Z</dcterms:modified>
</cp:coreProperties>
</file>